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3615"/>
        <w:gridCol w:w="3495"/>
        <w:tblGridChange w:id="0">
          <w:tblGrid>
            <w:gridCol w:w="2250"/>
            <w:gridCol w:w="3615"/>
            <w:gridCol w:w="349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CATEGORIES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ELEMENTS AND ASSUMPTIONS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HYPOTHESIS</w:t>
            </w:r>
          </w:p>
        </w:tc>
      </w:tr>
      <w:tr>
        <w:trPr>
          <w:trHeight w:val="3726.875" w:hRule="atLeast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Business/Market</w:t>
              <w:br w:type="textWrapping"/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People want to wake up energized and without pain.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And like to invest on a smart bed ecosystem that offer a convincing (medical-ingeniering) solution.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Hotels can get a return on the investment on the bed.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Proved by daily experience on Cabo de Hornos store, on “essencial luxury” (utilitarian luxury market). People are looking for solutions that can not found, and are able to invest in a solution to improve sleep performance. (sleep architecture efficiency).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Hospitality industry is interested in better rest for their guests and are able to invest depending on theirs strategy.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There is an opportunity to put some focus on restorative sleep for boutiques hotels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Technology can be adopted by hotels or homes.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Technology is reliable and strong enough according to real bedrooms situations (kids/pets).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Technology is quiet.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Technology is comfortable (not too hot, not too cold)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Technology can accommodate a partner.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It is founded/constructed over scientific papers concerning Quiropractic, Traumatologist and Neurologist science researches.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Whe need acceptable certification (ISO, ESO, etc).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Insonoration according acceptable noyse emission at night. (Isolation chamber).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It is according to body comfort according to medical parameters.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Independent regulation for 2 people.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Regulatory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There is a no armful risk with smart solution. Not necessary for market, but for medical.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Information will be kept confidential, used only for the benefit of the client,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Complicated and high costs for medical. Starting with no medical market.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Sleep conditional monitoring will be offer to customers, under volunteer acceptance. (Like cookies).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Clinical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dynamic adjustable support improve next day energies and reduces pain/sore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Objective way: beta customers through gold standard polysomnography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Subjective way: satisfaction surveys for relevant statistical sample</w:t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42144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bcv5gZqwyH4NkBSNVWg9DLzIMg==">AMUW2mWyoamydNvGGhK5J/YSyZjeVLYUSBSXpCjBF3S4nFFlzxdLrZgtHcOdhhiTd6ypJeryXEMwBiK9lZX97jwzWsvwBgN7sGql/XdygTs3Qqk5J9tiuSk=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2021-06-23T20:59:00Z</dcterms:created>
  <dc:creator>Mercedes Balcells-Camps</dc:creator>
</cp:coreProperties>
</file>