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D7C1" w14:textId="77777777" w:rsidR="00421442" w:rsidRDefault="004214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1442" w14:paraId="4F3D4EC6" w14:textId="77777777" w:rsidTr="00421442">
        <w:tc>
          <w:tcPr>
            <w:tcW w:w="3116" w:type="dxa"/>
          </w:tcPr>
          <w:p w14:paraId="6FC63E1C" w14:textId="01B36ED6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br/>
              <w:t>CATEGORIES</w:t>
            </w:r>
          </w:p>
          <w:p w14:paraId="7A4CE835" w14:textId="479665A5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0D08F87C" w14:textId="77777777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  <w:p w14:paraId="737533E9" w14:textId="7A6AD5AF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t>KEY ELEMENTS AND ASSUMPTIONS</w:t>
            </w:r>
          </w:p>
        </w:tc>
        <w:tc>
          <w:tcPr>
            <w:tcW w:w="3117" w:type="dxa"/>
          </w:tcPr>
          <w:p w14:paraId="2A669FBC" w14:textId="77777777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  <w:p w14:paraId="725558D1" w14:textId="05A2D8C1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t>HYPOTHESIS</w:t>
            </w:r>
          </w:p>
        </w:tc>
      </w:tr>
      <w:tr w:rsidR="00421442" w14:paraId="0DDD4B5C" w14:textId="77777777" w:rsidTr="00421442">
        <w:tc>
          <w:tcPr>
            <w:tcW w:w="3116" w:type="dxa"/>
          </w:tcPr>
          <w:p w14:paraId="12A6AF2C" w14:textId="77777777" w:rsidR="00421442" w:rsidRDefault="00421442">
            <w:r>
              <w:t>Business/Market</w:t>
            </w:r>
            <w:r>
              <w:br/>
            </w:r>
          </w:p>
          <w:p w14:paraId="2E824D1F" w14:textId="759FE87B" w:rsidR="00421442" w:rsidRDefault="00421442"/>
        </w:tc>
        <w:tc>
          <w:tcPr>
            <w:tcW w:w="3117" w:type="dxa"/>
          </w:tcPr>
          <w:p w14:paraId="57D5637F" w14:textId="7B957688" w:rsidR="00421442" w:rsidRDefault="00EA57C7">
            <w:r>
              <w:t>Need of skin spray to cover large burn wound of second degree</w:t>
            </w:r>
          </w:p>
        </w:tc>
        <w:tc>
          <w:tcPr>
            <w:tcW w:w="3117" w:type="dxa"/>
          </w:tcPr>
          <w:p w14:paraId="3056D2AF" w14:textId="77CF357D" w:rsidR="00421442" w:rsidRDefault="00EA57C7">
            <w:r>
              <w:t>Large burn patients and their plastic surgeon struggle to cover large burn wound with skin grafting</w:t>
            </w:r>
          </w:p>
        </w:tc>
      </w:tr>
      <w:tr w:rsidR="00421442" w14:paraId="051193CC" w14:textId="77777777" w:rsidTr="00421442">
        <w:tc>
          <w:tcPr>
            <w:tcW w:w="3116" w:type="dxa"/>
          </w:tcPr>
          <w:p w14:paraId="5C0565B6" w14:textId="4A008942" w:rsidR="00421442" w:rsidRDefault="00421442">
            <w:r>
              <w:t>Technology</w:t>
            </w:r>
          </w:p>
          <w:p w14:paraId="13C8215E" w14:textId="77777777" w:rsidR="00421442" w:rsidRDefault="00421442"/>
          <w:p w14:paraId="7E03DDB7" w14:textId="1F9AE176" w:rsidR="00421442" w:rsidRDefault="00421442"/>
        </w:tc>
        <w:tc>
          <w:tcPr>
            <w:tcW w:w="3117" w:type="dxa"/>
          </w:tcPr>
          <w:p w14:paraId="755DA2DF" w14:textId="002DD26D" w:rsidR="00421442" w:rsidRDefault="00EA57C7">
            <w:r>
              <w:t xml:space="preserve">Uniform spray of skin </w:t>
            </w:r>
          </w:p>
        </w:tc>
        <w:tc>
          <w:tcPr>
            <w:tcW w:w="3117" w:type="dxa"/>
          </w:tcPr>
          <w:p w14:paraId="243E4CB5" w14:textId="4AF24F4E" w:rsidR="00421442" w:rsidRDefault="00EA57C7">
            <w:r>
              <w:t>Solid particle atomization is way to achieve uniform spray</w:t>
            </w:r>
          </w:p>
        </w:tc>
      </w:tr>
      <w:tr w:rsidR="00421442" w14:paraId="76CB66EF" w14:textId="77777777" w:rsidTr="00421442">
        <w:tc>
          <w:tcPr>
            <w:tcW w:w="3116" w:type="dxa"/>
          </w:tcPr>
          <w:p w14:paraId="592E4C04" w14:textId="16231119" w:rsidR="00421442" w:rsidRDefault="00421442">
            <w:r>
              <w:t>Regulatory</w:t>
            </w:r>
          </w:p>
          <w:p w14:paraId="5A53B6A2" w14:textId="77777777" w:rsidR="00421442" w:rsidRDefault="00421442"/>
          <w:p w14:paraId="0E5FBCFF" w14:textId="7FB4E125" w:rsidR="00421442" w:rsidRDefault="00421442"/>
        </w:tc>
        <w:tc>
          <w:tcPr>
            <w:tcW w:w="3117" w:type="dxa"/>
          </w:tcPr>
          <w:p w14:paraId="09E24BD8" w14:textId="3BE6CEB7" w:rsidR="00421442" w:rsidRDefault="0035073C">
            <w:r>
              <w:t>Not alternating the biology of the skin tissue</w:t>
            </w:r>
          </w:p>
        </w:tc>
        <w:tc>
          <w:tcPr>
            <w:tcW w:w="3117" w:type="dxa"/>
          </w:tcPr>
          <w:p w14:paraId="498462B4" w14:textId="678ECD7C" w:rsidR="00421442" w:rsidRDefault="00EA57C7">
            <w:r>
              <w:t>FDA may consider</w:t>
            </w:r>
            <w:r w:rsidR="0035073C">
              <w:t xml:space="preserve"> </w:t>
            </w:r>
            <w:r w:rsidR="0035073C">
              <w:t>medical device</w:t>
            </w:r>
            <w:r w:rsidR="0035073C">
              <w:t xml:space="preserve"> then</w:t>
            </w:r>
            <w:r>
              <w:t xml:space="preserve"> biological pathway</w:t>
            </w:r>
          </w:p>
        </w:tc>
      </w:tr>
      <w:tr w:rsidR="00421442" w14:paraId="72044185" w14:textId="77777777" w:rsidTr="00421442">
        <w:tc>
          <w:tcPr>
            <w:tcW w:w="3116" w:type="dxa"/>
          </w:tcPr>
          <w:p w14:paraId="69AE248C" w14:textId="77777777" w:rsidR="00421442" w:rsidRDefault="00421442">
            <w:r>
              <w:t xml:space="preserve">Clinical </w:t>
            </w:r>
          </w:p>
          <w:p w14:paraId="6468737B" w14:textId="77777777" w:rsidR="00421442" w:rsidRDefault="00421442"/>
          <w:p w14:paraId="7438CCF7" w14:textId="58BCF74F" w:rsidR="00421442" w:rsidRDefault="00421442"/>
        </w:tc>
        <w:tc>
          <w:tcPr>
            <w:tcW w:w="3117" w:type="dxa"/>
          </w:tcPr>
          <w:p w14:paraId="421C2088" w14:textId="29A48453" w:rsidR="00421442" w:rsidRDefault="00EA57C7">
            <w:r>
              <w:t>Clinical trials will be short</w:t>
            </w:r>
          </w:p>
        </w:tc>
        <w:tc>
          <w:tcPr>
            <w:tcW w:w="3117" w:type="dxa"/>
          </w:tcPr>
          <w:p w14:paraId="4C18E489" w14:textId="4E2B888B" w:rsidR="00421442" w:rsidRDefault="00EA57C7">
            <w:r>
              <w:t>Changes in the deliver of skin may not need significant proof</w:t>
            </w:r>
          </w:p>
        </w:tc>
      </w:tr>
    </w:tbl>
    <w:p w14:paraId="1B48A917" w14:textId="77777777" w:rsidR="00E91351" w:rsidRDefault="0035073C"/>
    <w:sectPr w:rsidR="00E9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42"/>
    <w:rsid w:val="000E5A63"/>
    <w:rsid w:val="0023405B"/>
    <w:rsid w:val="0035073C"/>
    <w:rsid w:val="00421442"/>
    <w:rsid w:val="00E51800"/>
    <w:rsid w:val="00E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320D"/>
  <w15:chartTrackingRefBased/>
  <w15:docId w15:val="{B25FD459-57FE-48F4-8749-3C574A67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Balcells-Camps</dc:creator>
  <cp:keywords/>
  <dc:description/>
  <cp:lastModifiedBy>Saiprasad Poyarekar</cp:lastModifiedBy>
  <cp:revision>4</cp:revision>
  <dcterms:created xsi:type="dcterms:W3CDTF">2021-06-23T20:59:00Z</dcterms:created>
  <dcterms:modified xsi:type="dcterms:W3CDTF">2021-06-25T15:48:00Z</dcterms:modified>
</cp:coreProperties>
</file>