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D7C1" w14:textId="77777777" w:rsidR="00421442" w:rsidRDefault="00421442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88"/>
        <w:gridCol w:w="2370"/>
        <w:gridCol w:w="2297"/>
        <w:gridCol w:w="2880"/>
      </w:tblGrid>
      <w:tr w:rsidR="009C2D45" w14:paraId="4F3D4EC6" w14:textId="30D2285D" w:rsidTr="002510D0">
        <w:tc>
          <w:tcPr>
            <w:tcW w:w="1988" w:type="dxa"/>
          </w:tcPr>
          <w:p w14:paraId="6FC63E1C" w14:textId="01B36ED6" w:rsidR="009C2D45" w:rsidRPr="000E5A63" w:rsidRDefault="009C2D45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br/>
              <w:t>CATEGORIES</w:t>
            </w:r>
          </w:p>
          <w:p w14:paraId="7A4CE835" w14:textId="479665A5" w:rsidR="009C2D45" w:rsidRPr="000E5A63" w:rsidRDefault="009C2D45" w:rsidP="000E5A63">
            <w:pPr>
              <w:jc w:val="center"/>
              <w:rPr>
                <w:b/>
                <w:bCs/>
              </w:rPr>
            </w:pPr>
          </w:p>
        </w:tc>
        <w:tc>
          <w:tcPr>
            <w:tcW w:w="2370" w:type="dxa"/>
          </w:tcPr>
          <w:p w14:paraId="0D08F87C" w14:textId="77777777" w:rsidR="009C2D45" w:rsidRPr="000E5A63" w:rsidRDefault="009C2D45" w:rsidP="000E5A63">
            <w:pPr>
              <w:jc w:val="center"/>
              <w:rPr>
                <w:b/>
                <w:bCs/>
              </w:rPr>
            </w:pPr>
          </w:p>
          <w:p w14:paraId="737533E9" w14:textId="3B119F7B" w:rsidR="009C2D45" w:rsidRPr="000E5A63" w:rsidRDefault="009C2D45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 xml:space="preserve">KEY ELEMENTS </w:t>
            </w:r>
          </w:p>
        </w:tc>
        <w:tc>
          <w:tcPr>
            <w:tcW w:w="2297" w:type="dxa"/>
          </w:tcPr>
          <w:p w14:paraId="66341AE3" w14:textId="77777777" w:rsidR="009C2D45" w:rsidRDefault="009C2D45" w:rsidP="000E5A63">
            <w:pPr>
              <w:jc w:val="center"/>
              <w:rPr>
                <w:b/>
                <w:bCs/>
              </w:rPr>
            </w:pPr>
          </w:p>
          <w:p w14:paraId="714A4FA5" w14:textId="10CD9D20" w:rsidR="009C2D45" w:rsidRPr="000E5A63" w:rsidRDefault="009C2D45" w:rsidP="000E5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Assumptions</w:t>
            </w:r>
          </w:p>
        </w:tc>
        <w:tc>
          <w:tcPr>
            <w:tcW w:w="2880" w:type="dxa"/>
          </w:tcPr>
          <w:p w14:paraId="2A669FBC" w14:textId="5A4DAF48" w:rsidR="009C2D45" w:rsidRPr="000E5A63" w:rsidRDefault="009C2D45" w:rsidP="000E5A63">
            <w:pPr>
              <w:jc w:val="center"/>
              <w:rPr>
                <w:b/>
                <w:bCs/>
              </w:rPr>
            </w:pPr>
          </w:p>
          <w:p w14:paraId="725558D1" w14:textId="05A2D8C1" w:rsidR="009C2D45" w:rsidRPr="000E5A63" w:rsidRDefault="009C2D45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HYPOTHESIS</w:t>
            </w:r>
          </w:p>
        </w:tc>
      </w:tr>
      <w:tr w:rsidR="009C2D45" w14:paraId="0DDD4B5C" w14:textId="14A3E41F" w:rsidTr="002510D0">
        <w:tc>
          <w:tcPr>
            <w:tcW w:w="1988" w:type="dxa"/>
          </w:tcPr>
          <w:p w14:paraId="12A6AF2C" w14:textId="77777777" w:rsidR="009C2D45" w:rsidRDefault="009C2D45">
            <w:r>
              <w:t>Business/Market</w:t>
            </w:r>
            <w:r>
              <w:br/>
            </w:r>
          </w:p>
          <w:p w14:paraId="2E824D1F" w14:textId="759FE87B" w:rsidR="009C2D45" w:rsidRDefault="009C2D45"/>
        </w:tc>
        <w:tc>
          <w:tcPr>
            <w:tcW w:w="2370" w:type="dxa"/>
          </w:tcPr>
          <w:p w14:paraId="57D5637F" w14:textId="79BA6EBB" w:rsidR="009C2D45" w:rsidRDefault="009C2D45">
            <w:r>
              <w:t>Unmet need for a new injectable for the treatment of knee Osteoarthritis</w:t>
            </w:r>
          </w:p>
        </w:tc>
        <w:tc>
          <w:tcPr>
            <w:tcW w:w="2297" w:type="dxa"/>
          </w:tcPr>
          <w:p w14:paraId="6015031A" w14:textId="2EE22382" w:rsidR="009C2D45" w:rsidRDefault="009C2D45">
            <w:r>
              <w:t>-Patient wants a new minimally invasive solution to be treated effectively</w:t>
            </w:r>
          </w:p>
          <w:p w14:paraId="4F731431" w14:textId="31874EAD" w:rsidR="009C2D45" w:rsidRDefault="009C2D45">
            <w:r>
              <w:t>-price does not matter</w:t>
            </w:r>
          </w:p>
        </w:tc>
        <w:tc>
          <w:tcPr>
            <w:tcW w:w="2880" w:type="dxa"/>
          </w:tcPr>
          <w:p w14:paraId="3056D2AF" w14:textId="563010C9" w:rsidR="009C2D45" w:rsidRDefault="009C2D45">
            <w:r>
              <w:t>Willingness of patients to undergo another set of local injections before choosing a total knee replacement.</w:t>
            </w:r>
          </w:p>
        </w:tc>
      </w:tr>
      <w:tr w:rsidR="009C2D45" w14:paraId="051193CC" w14:textId="1C484C6E" w:rsidTr="002510D0">
        <w:tc>
          <w:tcPr>
            <w:tcW w:w="1988" w:type="dxa"/>
          </w:tcPr>
          <w:p w14:paraId="5C0565B6" w14:textId="4A008942" w:rsidR="009C2D45" w:rsidRDefault="009C2D45">
            <w:r>
              <w:t>Technology</w:t>
            </w:r>
          </w:p>
          <w:p w14:paraId="13C8215E" w14:textId="77777777" w:rsidR="009C2D45" w:rsidRDefault="009C2D45"/>
          <w:p w14:paraId="7E03DDB7" w14:textId="1F9AE176" w:rsidR="009C2D45" w:rsidRDefault="009C2D45"/>
        </w:tc>
        <w:tc>
          <w:tcPr>
            <w:tcW w:w="2370" w:type="dxa"/>
          </w:tcPr>
          <w:p w14:paraId="38C29C16" w14:textId="3C6C06A2" w:rsidR="009C2D45" w:rsidRDefault="009C2D45" w:rsidP="004A55F6">
            <w:r>
              <w:t>Scalability of AqueousJoint</w:t>
            </w:r>
          </w:p>
          <w:p w14:paraId="784FA0BC" w14:textId="5A4DACA5" w:rsidR="009C2D45" w:rsidRDefault="009C2D45" w:rsidP="004A55F6"/>
          <w:p w14:paraId="70E511F3" w14:textId="1EEE9994" w:rsidR="001F3485" w:rsidRDefault="001F3485" w:rsidP="004A55F6"/>
          <w:p w14:paraId="428697CF" w14:textId="77777777" w:rsidR="001F3485" w:rsidRDefault="001F3485" w:rsidP="004A55F6"/>
          <w:p w14:paraId="755DA2DF" w14:textId="787FADD8" w:rsidR="009C2D45" w:rsidRDefault="001F3485" w:rsidP="001F3485">
            <w:r>
              <w:t>I</w:t>
            </w:r>
            <w:r w:rsidR="009C2D45">
              <w:t>mproved dosing schedule</w:t>
            </w:r>
          </w:p>
        </w:tc>
        <w:tc>
          <w:tcPr>
            <w:tcW w:w="2297" w:type="dxa"/>
          </w:tcPr>
          <w:p w14:paraId="7862213A" w14:textId="77777777" w:rsidR="009C2D45" w:rsidRDefault="004A55F6">
            <w:r>
              <w:t>Large-scale manufacturing of formulations</w:t>
            </w:r>
          </w:p>
          <w:p w14:paraId="413A1EA8" w14:textId="78630E63" w:rsidR="001F3485" w:rsidRDefault="001F3485"/>
          <w:p w14:paraId="0B2BD1B9" w14:textId="77777777" w:rsidR="001F3485" w:rsidRDefault="001F3485"/>
          <w:p w14:paraId="3467002C" w14:textId="553D2E3B" w:rsidR="001F3485" w:rsidRDefault="001F3485">
            <w:r>
              <w:t xml:space="preserve">Patients will be exposed to less injections </w:t>
            </w:r>
          </w:p>
        </w:tc>
        <w:tc>
          <w:tcPr>
            <w:tcW w:w="2880" w:type="dxa"/>
          </w:tcPr>
          <w:p w14:paraId="36B74B6F" w14:textId="5C981E74" w:rsidR="009C2D45" w:rsidRDefault="004A55F6">
            <w:r>
              <w:t>Process of manufacturing is similar to existing marketed liposomal drug delivery formulation.</w:t>
            </w:r>
          </w:p>
          <w:p w14:paraId="13A7DE5A" w14:textId="77777777" w:rsidR="009C2D45" w:rsidRDefault="009C2D45"/>
          <w:p w14:paraId="243E4CB5" w14:textId="53542229" w:rsidR="009C2D45" w:rsidRDefault="009C2D45" w:rsidP="001F3485">
            <w:r>
              <w:t xml:space="preserve">We anticipate </w:t>
            </w:r>
            <w:r w:rsidR="001F3485">
              <w:t>enhanced retention time of the formulation.</w:t>
            </w:r>
            <w:bookmarkStart w:id="0" w:name="_GoBack"/>
            <w:bookmarkEnd w:id="0"/>
          </w:p>
        </w:tc>
      </w:tr>
      <w:tr w:rsidR="009C2D45" w14:paraId="76CB66EF" w14:textId="6F23F8FB" w:rsidTr="002510D0">
        <w:tc>
          <w:tcPr>
            <w:tcW w:w="1988" w:type="dxa"/>
          </w:tcPr>
          <w:p w14:paraId="592E4C04" w14:textId="16231119" w:rsidR="009C2D45" w:rsidRDefault="009C2D45">
            <w:r>
              <w:t>Regulatory</w:t>
            </w:r>
          </w:p>
          <w:p w14:paraId="5A53B6A2" w14:textId="77777777" w:rsidR="009C2D45" w:rsidRDefault="009C2D45"/>
          <w:p w14:paraId="0E5FBCFF" w14:textId="7FB4E125" w:rsidR="009C2D45" w:rsidRDefault="009C2D45"/>
        </w:tc>
        <w:tc>
          <w:tcPr>
            <w:tcW w:w="2370" w:type="dxa"/>
          </w:tcPr>
          <w:p w14:paraId="09E24BD8" w14:textId="06217E86" w:rsidR="009C2D45" w:rsidRDefault="009C2D45">
            <w:r>
              <w:t>Primary mode of action is lubrication</w:t>
            </w:r>
            <w:r w:rsidR="004A55F6">
              <w:t xml:space="preserve"> (mechanical)</w:t>
            </w:r>
          </w:p>
        </w:tc>
        <w:tc>
          <w:tcPr>
            <w:tcW w:w="2297" w:type="dxa"/>
          </w:tcPr>
          <w:p w14:paraId="1398058A" w14:textId="77777777" w:rsidR="004A55F6" w:rsidRDefault="004A55F6" w:rsidP="004A55F6">
            <w:r>
              <w:t>Regulatory pathway of a medical device</w:t>
            </w:r>
          </w:p>
          <w:p w14:paraId="03886156" w14:textId="1F5D4009" w:rsidR="009C2D45" w:rsidRDefault="009C2D45"/>
        </w:tc>
        <w:tc>
          <w:tcPr>
            <w:tcW w:w="2880" w:type="dxa"/>
          </w:tcPr>
          <w:p w14:paraId="498462B4" w14:textId="49DA51D0" w:rsidR="004A55F6" w:rsidRDefault="004A55F6">
            <w:r>
              <w:t>The device will be classified as a medical device.</w:t>
            </w:r>
          </w:p>
        </w:tc>
      </w:tr>
      <w:tr w:rsidR="009C2D45" w14:paraId="72044185" w14:textId="5D93D746" w:rsidTr="002510D0">
        <w:tc>
          <w:tcPr>
            <w:tcW w:w="1988" w:type="dxa"/>
          </w:tcPr>
          <w:p w14:paraId="69AE248C" w14:textId="77777777" w:rsidR="009C2D45" w:rsidRDefault="009C2D45">
            <w:r>
              <w:t xml:space="preserve">Clinical </w:t>
            </w:r>
          </w:p>
          <w:p w14:paraId="6468737B" w14:textId="77777777" w:rsidR="009C2D45" w:rsidRDefault="009C2D45"/>
          <w:p w14:paraId="7438CCF7" w14:textId="58BCF74F" w:rsidR="009C2D45" w:rsidRDefault="009C2D45"/>
        </w:tc>
        <w:tc>
          <w:tcPr>
            <w:tcW w:w="2370" w:type="dxa"/>
          </w:tcPr>
          <w:p w14:paraId="421C2088" w14:textId="332F6B81" w:rsidR="009C2D45" w:rsidRDefault="001F3485">
            <w:r>
              <w:t>Relatively small trials</w:t>
            </w:r>
          </w:p>
        </w:tc>
        <w:tc>
          <w:tcPr>
            <w:tcW w:w="2297" w:type="dxa"/>
          </w:tcPr>
          <w:p w14:paraId="1640764F" w14:textId="4808D827" w:rsidR="009C2D45" w:rsidRDefault="001F3485">
            <w:r>
              <w:t>We will see clear signs of efficacy.</w:t>
            </w:r>
          </w:p>
        </w:tc>
        <w:tc>
          <w:tcPr>
            <w:tcW w:w="2880" w:type="dxa"/>
          </w:tcPr>
          <w:p w14:paraId="4C18E489" w14:textId="1F5CD94B" w:rsidR="009C2D45" w:rsidRDefault="009C2D45">
            <w:r>
              <w:t xml:space="preserve">Lubricant can improve </w:t>
            </w:r>
            <w:r w:rsidR="001F3485">
              <w:t>or delay cartilage degradation.</w:t>
            </w:r>
          </w:p>
        </w:tc>
      </w:tr>
    </w:tbl>
    <w:p w14:paraId="1B48A917" w14:textId="77777777" w:rsidR="00E91351" w:rsidRDefault="001F3485"/>
    <w:sectPr w:rsidR="00E9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1F08"/>
    <w:multiLevelType w:val="hybridMultilevel"/>
    <w:tmpl w:val="5DACF754"/>
    <w:lvl w:ilvl="0" w:tplc="E3028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2"/>
    <w:rsid w:val="000E5A63"/>
    <w:rsid w:val="001F3485"/>
    <w:rsid w:val="0023405B"/>
    <w:rsid w:val="002510D0"/>
    <w:rsid w:val="00421442"/>
    <w:rsid w:val="004A55F6"/>
    <w:rsid w:val="00577126"/>
    <w:rsid w:val="0091692F"/>
    <w:rsid w:val="009C2D45"/>
    <w:rsid w:val="00B347D2"/>
    <w:rsid w:val="00B41A52"/>
    <w:rsid w:val="00B6144D"/>
    <w:rsid w:val="00BB19DB"/>
    <w:rsid w:val="00C055AB"/>
    <w:rsid w:val="00D77FD1"/>
    <w:rsid w:val="00E51800"/>
    <w:rsid w:val="00E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320D"/>
  <w15:chartTrackingRefBased/>
  <w15:docId w15:val="{B25FD459-57FE-48F4-8749-3C574A6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816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Sabrina Jahn</cp:lastModifiedBy>
  <cp:revision>7</cp:revision>
  <dcterms:created xsi:type="dcterms:W3CDTF">2021-06-25T15:45:00Z</dcterms:created>
  <dcterms:modified xsi:type="dcterms:W3CDTF">2021-06-29T13:58:00Z</dcterms:modified>
</cp:coreProperties>
</file>